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-5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3473"/>
      </w:tblGrid>
      <w:tr w:rsidR="0045045A" w:rsidTr="0045045A">
        <w:tc>
          <w:tcPr>
            <w:tcW w:w="6700" w:type="dxa"/>
          </w:tcPr>
          <w:p w:rsidR="0045045A" w:rsidRDefault="0045045A" w:rsidP="0045045A">
            <w:pPr>
              <w:ind w:left="-284"/>
              <w:rPr>
                <w:rFonts w:ascii="Academy" w:hAnsi="Academy"/>
                <w:b/>
              </w:rPr>
            </w:pPr>
            <w:r>
              <w:rPr>
                <w:noProof/>
              </w:rPr>
              <w:drawing>
                <wp:inline distT="0" distB="0" distL="0" distR="0" wp14:anchorId="0EEE39E8" wp14:editId="64303260">
                  <wp:extent cx="4171149" cy="822960"/>
                  <wp:effectExtent l="0" t="0" r="1270" b="0"/>
                  <wp:docPr id="1" name="Рисунок 1" descr="head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380" cy="82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45045A" w:rsidRPr="00C40282" w:rsidRDefault="0045045A" w:rsidP="0045045A">
            <w:pPr>
              <w:pStyle w:val="a5"/>
              <w:jc w:val="center"/>
              <w:rPr>
                <w:rFonts w:ascii="Arial Narrow" w:hAnsi="Arial Narrow"/>
                <w:b/>
                <w:color w:val="365F91" w:themeColor="accent1" w:themeShade="BF"/>
              </w:rPr>
            </w:pPr>
            <w:r w:rsidRPr="00C40282">
              <w:rPr>
                <w:rFonts w:ascii="Arial Narrow" w:hAnsi="Arial Narrow"/>
                <w:b/>
                <w:color w:val="365F91" w:themeColor="accent1" w:themeShade="BF"/>
              </w:rPr>
              <w:t>Автономная некоммерческая</w:t>
            </w:r>
          </w:p>
          <w:p w:rsidR="0045045A" w:rsidRPr="00C40282" w:rsidRDefault="0045045A" w:rsidP="0045045A">
            <w:pPr>
              <w:pStyle w:val="a5"/>
              <w:jc w:val="center"/>
              <w:rPr>
                <w:rFonts w:ascii="Arial Narrow" w:hAnsi="Arial Narrow"/>
                <w:b/>
                <w:color w:val="365F91" w:themeColor="accent1" w:themeShade="BF"/>
              </w:rPr>
            </w:pPr>
            <w:r w:rsidRPr="00C40282">
              <w:rPr>
                <w:rFonts w:ascii="Arial Narrow" w:hAnsi="Arial Narrow"/>
                <w:b/>
                <w:color w:val="365F91" w:themeColor="accent1" w:themeShade="BF"/>
              </w:rPr>
              <w:t>образовательная организация</w:t>
            </w:r>
          </w:p>
          <w:p w:rsidR="0045045A" w:rsidRPr="00C40282" w:rsidRDefault="0045045A" w:rsidP="0045045A">
            <w:pPr>
              <w:pStyle w:val="a5"/>
              <w:jc w:val="center"/>
              <w:rPr>
                <w:rFonts w:ascii="Arial Narrow" w:hAnsi="Arial Narrow"/>
                <w:b/>
                <w:color w:val="365F91" w:themeColor="accent1" w:themeShade="BF"/>
              </w:rPr>
            </w:pPr>
            <w:r w:rsidRPr="00C40282">
              <w:rPr>
                <w:rFonts w:ascii="Arial Narrow" w:hAnsi="Arial Narrow"/>
                <w:b/>
                <w:color w:val="365F91" w:themeColor="accent1" w:themeShade="BF"/>
              </w:rPr>
              <w:t>высшего образования</w:t>
            </w:r>
          </w:p>
          <w:p w:rsidR="0045045A" w:rsidRDefault="0045045A" w:rsidP="0045045A">
            <w:pPr>
              <w:jc w:val="center"/>
              <w:rPr>
                <w:rFonts w:ascii="Academy" w:hAnsi="Academy"/>
                <w:b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8097673" wp14:editId="0E11F0FF">
                  <wp:extent cx="1896533" cy="564425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ВА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488" cy="57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181" w:rsidRDefault="00664181" w:rsidP="00664181">
      <w:pPr>
        <w:jc w:val="center"/>
        <w:rPr>
          <w:b/>
          <w:sz w:val="26"/>
          <w:szCs w:val="26"/>
        </w:rPr>
      </w:pPr>
    </w:p>
    <w:p w:rsidR="0045045A" w:rsidRPr="00DC7545" w:rsidRDefault="00C960C9" w:rsidP="00664181">
      <w:pPr>
        <w:jc w:val="center"/>
        <w:rPr>
          <w:b/>
          <w:color w:val="244061" w:themeColor="accent1" w:themeShade="80"/>
          <w:sz w:val="20"/>
          <w:szCs w:val="20"/>
        </w:rPr>
      </w:pPr>
      <w:r w:rsidRPr="00DC7545">
        <w:rPr>
          <w:b/>
          <w:color w:val="244061" w:themeColor="accent1" w:themeShade="80"/>
          <w:sz w:val="20"/>
          <w:szCs w:val="20"/>
        </w:rPr>
        <w:t>СЕМИНАР</w:t>
      </w:r>
    </w:p>
    <w:p w:rsidR="00F84D53" w:rsidRDefault="00F84D53" w:rsidP="00C960C9">
      <w:pPr>
        <w:jc w:val="center"/>
        <w:rPr>
          <w:b/>
          <w:color w:val="365F91" w:themeColor="accent1" w:themeShade="BF"/>
          <w:sz w:val="22"/>
          <w:szCs w:val="22"/>
        </w:rPr>
      </w:pPr>
    </w:p>
    <w:p w:rsidR="002A2503" w:rsidRDefault="007662A4" w:rsidP="00C960C9">
      <w:pPr>
        <w:jc w:val="center"/>
        <w:rPr>
          <w:b/>
          <w:color w:val="365F91" w:themeColor="accent1" w:themeShade="BF"/>
          <w:sz w:val="22"/>
          <w:szCs w:val="22"/>
        </w:rPr>
      </w:pPr>
      <w:r w:rsidRPr="00D52F35">
        <w:rPr>
          <w:b/>
          <w:color w:val="365F91" w:themeColor="accent1" w:themeShade="BF"/>
          <w:sz w:val="22"/>
          <w:szCs w:val="22"/>
        </w:rPr>
        <w:t xml:space="preserve">ЗАКОНОДАТЕЛЬНОЕ РЕГУЛИРОВАНИЕ ВОДООТВЕДЕНИЯ  И ОХРАНЫ </w:t>
      </w:r>
    </w:p>
    <w:p w:rsidR="002A2503" w:rsidRDefault="007662A4" w:rsidP="00C960C9">
      <w:pPr>
        <w:jc w:val="center"/>
        <w:rPr>
          <w:color w:val="365F91" w:themeColor="accent1" w:themeShade="BF"/>
          <w:sz w:val="22"/>
          <w:szCs w:val="22"/>
        </w:rPr>
      </w:pPr>
      <w:r w:rsidRPr="00D52F35">
        <w:rPr>
          <w:b/>
          <w:color w:val="365F91" w:themeColor="accent1" w:themeShade="BF"/>
          <w:sz w:val="22"/>
          <w:szCs w:val="22"/>
        </w:rPr>
        <w:t>ОКРУЖАЮЩЕЙ СРЕДЫ В 2016 ГОДУ И НА ПЕРСПЕКТИВУ.</w:t>
      </w:r>
      <w:r w:rsidRPr="00D52F35">
        <w:rPr>
          <w:color w:val="365F91" w:themeColor="accent1" w:themeShade="BF"/>
          <w:sz w:val="22"/>
          <w:szCs w:val="22"/>
        </w:rPr>
        <w:t xml:space="preserve"> </w:t>
      </w:r>
    </w:p>
    <w:p w:rsidR="00C960C9" w:rsidRPr="00D52F35" w:rsidRDefault="007662A4" w:rsidP="00C960C9">
      <w:pPr>
        <w:jc w:val="center"/>
        <w:rPr>
          <w:b/>
          <w:sz w:val="22"/>
          <w:szCs w:val="22"/>
        </w:rPr>
      </w:pPr>
      <w:r w:rsidRPr="00D52F35">
        <w:rPr>
          <w:b/>
          <w:color w:val="365F91" w:themeColor="accent1" w:themeShade="BF"/>
          <w:sz w:val="22"/>
          <w:szCs w:val="22"/>
        </w:rPr>
        <w:t>ЭКОЛОГИЧЕСКИЕ АСПЕКТЫ РАБОТЫ ВОДОКАНАЛОВ</w:t>
      </w:r>
      <w:r w:rsidR="00C960C9" w:rsidRPr="00D52F35">
        <w:rPr>
          <w:b/>
          <w:sz w:val="22"/>
          <w:szCs w:val="22"/>
        </w:rPr>
        <w:t xml:space="preserve"> </w:t>
      </w:r>
    </w:p>
    <w:p w:rsidR="0045045A" w:rsidRDefault="0045045A" w:rsidP="0045045A">
      <w:pPr>
        <w:ind w:left="142"/>
        <w:jc w:val="center"/>
        <w:rPr>
          <w:b/>
        </w:rPr>
      </w:pPr>
    </w:p>
    <w:p w:rsidR="0045045A" w:rsidRPr="007662A4" w:rsidRDefault="0045045A" w:rsidP="0045045A">
      <w:pPr>
        <w:jc w:val="center"/>
        <w:rPr>
          <w:rFonts w:ascii="Arial Black" w:hAnsi="Arial Black"/>
          <w:color w:val="244061" w:themeColor="accent1" w:themeShade="80"/>
        </w:rPr>
      </w:pPr>
      <w:r w:rsidRPr="007662A4">
        <w:rPr>
          <w:b/>
          <w:color w:val="244061" w:themeColor="accent1" w:themeShade="80"/>
        </w:rPr>
        <w:t xml:space="preserve">25-27 мая 2016 года                                                           г. Санкт-Петербург, ул. </w:t>
      </w:r>
      <w:proofErr w:type="gramStart"/>
      <w:r w:rsidRPr="007662A4">
        <w:rPr>
          <w:b/>
          <w:color w:val="244061" w:themeColor="accent1" w:themeShade="80"/>
        </w:rPr>
        <w:t>Шпалерная</w:t>
      </w:r>
      <w:proofErr w:type="gramEnd"/>
      <w:r w:rsidRPr="007662A4">
        <w:rPr>
          <w:b/>
          <w:color w:val="244061" w:themeColor="accent1" w:themeShade="80"/>
        </w:rPr>
        <w:t>, 56</w:t>
      </w:r>
    </w:p>
    <w:p w:rsidR="0045045A" w:rsidRDefault="002A2503" w:rsidP="0045045A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A2503" w:rsidRPr="00D52F35" w:rsidRDefault="002A2503" w:rsidP="002A250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темы:</w:t>
      </w:r>
    </w:p>
    <w:p w:rsidR="002A2503" w:rsidRPr="002A2503" w:rsidRDefault="002A2503" w:rsidP="002A2503">
      <w:pPr>
        <w:pStyle w:val="a6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b/>
          <w:color w:val="548DD4" w:themeColor="text2" w:themeTint="99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  <w:shd w:val="clear" w:color="auto" w:fill="FFFFFF"/>
        </w:rPr>
        <w:t xml:space="preserve">Общие принципы водоотведения. Формирование сточных вод.  </w:t>
      </w:r>
    </w:p>
    <w:p w:rsidR="002A2503" w:rsidRPr="002A2503" w:rsidRDefault="002A2503" w:rsidP="002A2503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Организация сбора и отведения сточных вод на очистные сооружения  </w:t>
      </w:r>
    </w:p>
    <w:p w:rsidR="002A2503" w:rsidRPr="002A2503" w:rsidRDefault="002A2503" w:rsidP="002A2503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Договоры на водоотведение</w:t>
      </w:r>
    </w:p>
    <w:p w:rsidR="002A2503" w:rsidRPr="002A2503" w:rsidRDefault="002A2503" w:rsidP="002A2503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Состав сточных вод. Общие технологические схемы очистки сточных вод </w:t>
      </w:r>
    </w:p>
    <w:p w:rsidR="002A2503" w:rsidRPr="002A2503" w:rsidRDefault="002A2503" w:rsidP="002A2503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sz w:val="24"/>
          <w:szCs w:val="24"/>
          <w:shd w:val="clear" w:color="auto" w:fill="FFFFFF"/>
        </w:rPr>
        <w:t xml:space="preserve">Экологические аспекты работы водопроводных станций. Снижение объемов промывных (сточных) вод </w:t>
      </w:r>
    </w:p>
    <w:p w:rsidR="002A2503" w:rsidRPr="002A2503" w:rsidRDefault="002A2503" w:rsidP="002A2503">
      <w:pPr>
        <w:pStyle w:val="a6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2503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2A2503" w:rsidRPr="002A2503" w:rsidRDefault="002A2503" w:rsidP="00AE25E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1038" w:hanging="103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Новое в законодательстве об охране окружающей среды. </w:t>
      </w:r>
    </w:p>
    <w:p w:rsidR="002A2503" w:rsidRPr="002A2503" w:rsidRDefault="002A2503" w:rsidP="002A2503">
      <w:pPr>
        <w:pStyle w:val="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Обзор изменений в законодательстве и новые нормативно – правовые акты, определяющие работу организаций ВКХ в области охраны окружающей среды</w:t>
      </w:r>
    </w:p>
    <w:p w:rsidR="002A2503" w:rsidRPr="002A2503" w:rsidRDefault="002A2503" w:rsidP="002A2503">
      <w:pPr>
        <w:pStyle w:val="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Требования к сбросам в водные объекты</w:t>
      </w:r>
    </w:p>
    <w:p w:rsidR="002A2503" w:rsidRPr="002A2503" w:rsidRDefault="002A2503" w:rsidP="002A2503">
      <w:pPr>
        <w:pStyle w:val="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Требования в области обращения с отходами</w:t>
      </w:r>
    </w:p>
    <w:p w:rsidR="002A2503" w:rsidRPr="002A2503" w:rsidRDefault="002A2503" w:rsidP="002A2503">
      <w:pPr>
        <w:pStyle w:val="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Требования по выбросам в атмосферу</w:t>
      </w:r>
    </w:p>
    <w:p w:rsidR="002A2503" w:rsidRPr="002A2503" w:rsidRDefault="002A2503" w:rsidP="002A2503">
      <w:pPr>
        <w:pStyle w:val="a6"/>
        <w:tabs>
          <w:tab w:val="left" w:pos="1168"/>
        </w:tabs>
        <w:spacing w:line="240" w:lineRule="auto"/>
        <w:ind w:left="677"/>
        <w:jc w:val="both"/>
        <w:rPr>
          <w:b/>
          <w:sz w:val="24"/>
          <w:szCs w:val="24"/>
        </w:rPr>
      </w:pPr>
    </w:p>
    <w:p w:rsidR="002A2503" w:rsidRPr="002A2503" w:rsidRDefault="002A2503" w:rsidP="00AE25E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</w:rPr>
        <w:t>Вопросы нормирования и платы за негативное воздействие на окружающую среду</w:t>
      </w:r>
    </w:p>
    <w:p w:rsidR="002A2503" w:rsidRPr="002A2503" w:rsidRDefault="002A2503" w:rsidP="00AE25E0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Основы нормирования и перспектива перехода на технологические нормативы</w:t>
      </w:r>
    </w:p>
    <w:p w:rsidR="002A2503" w:rsidRPr="002A2503" w:rsidRDefault="002A2503" w:rsidP="00AE25E0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A2503">
        <w:rPr>
          <w:rFonts w:ascii="Times New Roman" w:eastAsiaTheme="minorHAnsi" w:hAnsi="Times New Roman"/>
          <w:sz w:val="24"/>
          <w:szCs w:val="24"/>
        </w:rPr>
        <w:t>Федеральный закон от 21.07.2014  №219-ФЗ (ред. от 29.12.2015) "О внесении изменений в Федеральный закон "Об охране окружающей среды" и отдельные законодательные акты Российской Федерации" (с изменениями и дополнениями, вступившими  в силу с 01.01.2016)</w:t>
      </w:r>
    </w:p>
    <w:p w:rsidR="002A2503" w:rsidRPr="002A2503" w:rsidRDefault="002A2503" w:rsidP="002A2503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Нормативы допустимого воздействия</w:t>
      </w:r>
    </w:p>
    <w:p w:rsidR="002A2503" w:rsidRPr="002A2503" w:rsidRDefault="002A2503" w:rsidP="002A2503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Особенности формирования платы за негативное воздействие на водные объекты</w:t>
      </w:r>
    </w:p>
    <w:p w:rsidR="002A2503" w:rsidRPr="002A2503" w:rsidRDefault="002A2503" w:rsidP="002A2503">
      <w:pPr>
        <w:pStyle w:val="a"/>
        <w:numPr>
          <w:ilvl w:val="0"/>
          <w:numId w:val="0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2A2503" w:rsidRPr="002A2503" w:rsidRDefault="002A2503" w:rsidP="002A2503">
      <w:pPr>
        <w:pStyle w:val="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</w:rPr>
        <w:t>Нормирование состава и свой</w:t>
      </w:r>
      <w:proofErr w:type="gramStart"/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</w:rPr>
        <w:t>ств ст</w:t>
      </w:r>
      <w:proofErr w:type="gramEnd"/>
      <w:r w:rsidRPr="002A2503">
        <w:rPr>
          <w:rFonts w:ascii="Times New Roman" w:hAnsi="Times New Roman"/>
          <w:b/>
          <w:color w:val="548DD4" w:themeColor="text2" w:themeTint="99"/>
          <w:sz w:val="24"/>
          <w:szCs w:val="24"/>
        </w:rPr>
        <w:t>очных вод абонентов. Плата за негативное воздействие на работу централизованных систем водоотведения.</w:t>
      </w:r>
    </w:p>
    <w:p w:rsidR="002A2503" w:rsidRPr="002A2503" w:rsidRDefault="002A2503" w:rsidP="002A2503">
      <w:pPr>
        <w:pStyle w:val="a"/>
        <w:numPr>
          <w:ilvl w:val="0"/>
          <w:numId w:val="13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Особенности технологического нормирования для организаций ВКХ. Нормирование состава и свой</w:t>
      </w:r>
      <w:proofErr w:type="gramStart"/>
      <w:r w:rsidRPr="002A2503">
        <w:rPr>
          <w:rFonts w:ascii="Times New Roman" w:hAnsi="Times New Roman"/>
          <w:sz w:val="24"/>
          <w:szCs w:val="24"/>
        </w:rPr>
        <w:t>ств ст</w:t>
      </w:r>
      <w:proofErr w:type="gramEnd"/>
      <w:r w:rsidRPr="002A2503">
        <w:rPr>
          <w:rFonts w:ascii="Times New Roman" w:hAnsi="Times New Roman"/>
          <w:sz w:val="24"/>
          <w:szCs w:val="24"/>
        </w:rPr>
        <w:t>очных вод абонентов. Плата за негативное воздействие на работу централизованных систем водоотведения. Действующий порядок. Особенности взаимодействия с абонентами и природоохранными контролирующими органами.</w:t>
      </w:r>
    </w:p>
    <w:p w:rsidR="002A2503" w:rsidRPr="002A2503" w:rsidRDefault="002A2503" w:rsidP="002A2503">
      <w:pPr>
        <w:pStyle w:val="a"/>
        <w:numPr>
          <w:ilvl w:val="0"/>
          <w:numId w:val="13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 xml:space="preserve">Экономическое обоснование взимания с абонентов платы за негативное воздействие на работу централизованной системы водоотведения, платы за превышение нормативов по составу сточных вод. Влияние платы на размер тарифов организации, осуществляющей водоотведение. Возможные последствия внесения изменений в действующий порядок взимания платы с абонентов </w:t>
      </w:r>
    </w:p>
    <w:p w:rsidR="002A2503" w:rsidRPr="002A2503" w:rsidRDefault="002A2503" w:rsidP="002A2503">
      <w:pPr>
        <w:pStyle w:val="a6"/>
        <w:numPr>
          <w:ilvl w:val="0"/>
          <w:numId w:val="13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Перспектива платежей за негативное воздействие на работу централизованной системы водоотведения. Изменения в законодательстве о плате за негативное воздействие на водные объекты и централизованные системы водоотведения.</w:t>
      </w:r>
    </w:p>
    <w:p w:rsidR="002A2503" w:rsidRPr="002A2503" w:rsidRDefault="002A2503" w:rsidP="002A2503">
      <w:pPr>
        <w:pStyle w:val="a6"/>
        <w:numPr>
          <w:ilvl w:val="0"/>
          <w:numId w:val="13"/>
        </w:numPr>
        <w:tabs>
          <w:tab w:val="left" w:pos="993"/>
        </w:tabs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 xml:space="preserve">Проект поправок в Федеральный закон «О водоснабжении и водоотведении» и Правила холодного водоснабжения и водоотведения. Планы снижения сбросов – неотъемлемая часть инвестиционных программ. </w:t>
      </w:r>
    </w:p>
    <w:p w:rsidR="002A2503" w:rsidRPr="002A2503" w:rsidRDefault="002A2503" w:rsidP="002A2503">
      <w:pPr>
        <w:pStyle w:val="a6"/>
        <w:numPr>
          <w:ilvl w:val="0"/>
          <w:numId w:val="13"/>
        </w:numPr>
        <w:tabs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lastRenderedPageBreak/>
        <w:t xml:space="preserve">Судебная практика по взысканию платы абонентов за негативное воздействие на работу централизованной системы водоотведения и за превышение нормативов по составу сточных вод </w:t>
      </w:r>
    </w:p>
    <w:p w:rsidR="002A2503" w:rsidRPr="002A2503" w:rsidRDefault="002A2503" w:rsidP="002A2503">
      <w:pPr>
        <w:pStyle w:val="a6"/>
        <w:numPr>
          <w:ilvl w:val="0"/>
          <w:numId w:val="13"/>
        </w:numPr>
        <w:tabs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2A2503">
        <w:rPr>
          <w:rFonts w:ascii="Times New Roman" w:hAnsi="Times New Roman"/>
          <w:sz w:val="24"/>
          <w:szCs w:val="24"/>
        </w:rPr>
        <w:t>Производственный контроль состава и свой</w:t>
      </w:r>
      <w:proofErr w:type="gramStart"/>
      <w:r w:rsidRPr="002A2503">
        <w:rPr>
          <w:rFonts w:ascii="Times New Roman" w:hAnsi="Times New Roman"/>
          <w:sz w:val="24"/>
          <w:szCs w:val="24"/>
        </w:rPr>
        <w:t>ств ст</w:t>
      </w:r>
      <w:proofErr w:type="gramEnd"/>
      <w:r w:rsidRPr="002A2503">
        <w:rPr>
          <w:rFonts w:ascii="Times New Roman" w:hAnsi="Times New Roman"/>
          <w:sz w:val="24"/>
          <w:szCs w:val="24"/>
        </w:rPr>
        <w:t>очных вод абонентов. Особенности осуществления контроля</w:t>
      </w:r>
    </w:p>
    <w:p w:rsidR="002A2503" w:rsidRDefault="002A2503" w:rsidP="002A2503">
      <w:pPr>
        <w:pStyle w:val="a6"/>
        <w:tabs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p w:rsidR="002A2503" w:rsidRDefault="002A2503" w:rsidP="002A2503">
      <w:pPr>
        <w:pStyle w:val="a6"/>
        <w:tabs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p w:rsidR="002A2503" w:rsidRPr="002A2503" w:rsidRDefault="002A2503" w:rsidP="002A2503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A2503">
        <w:rPr>
          <w:rFonts w:ascii="Times New Roman" w:hAnsi="Times New Roman"/>
          <w:b/>
          <w:bCs/>
          <w:sz w:val="24"/>
          <w:szCs w:val="24"/>
        </w:rPr>
        <w:t>УСЛОВИЯ УЧАСТИЯ:</w:t>
      </w:r>
    </w:p>
    <w:p w:rsidR="002A2503" w:rsidRPr="002A2503" w:rsidRDefault="002A2503" w:rsidP="002A2503">
      <w:pPr>
        <w:autoSpaceDE w:val="0"/>
        <w:autoSpaceDN w:val="0"/>
        <w:adjustRightInd w:val="0"/>
        <w:outlineLvl w:val="1"/>
        <w:rPr>
          <w:b/>
          <w:bCs/>
        </w:rPr>
      </w:pPr>
    </w:p>
    <w:p w:rsidR="002A2503" w:rsidRPr="002A2503" w:rsidRDefault="002A2503" w:rsidP="002A2503">
      <w:pPr>
        <w:jc w:val="both"/>
      </w:pPr>
      <w:r w:rsidRPr="002A2503">
        <w:rPr>
          <w:b/>
        </w:rPr>
        <w:t xml:space="preserve">Стоимость участия в семинаре </w:t>
      </w:r>
      <w:r w:rsidRPr="002A2503">
        <w:t xml:space="preserve">на одного человека: </w:t>
      </w:r>
    </w:p>
    <w:p w:rsidR="002A2503" w:rsidRPr="0050167C" w:rsidRDefault="002A2503" w:rsidP="002A2503">
      <w:pPr>
        <w:ind w:left="284"/>
        <w:jc w:val="both"/>
      </w:pPr>
      <w:r w:rsidRPr="0050167C">
        <w:rPr>
          <w:b/>
        </w:rPr>
        <w:t>23 500  рублей</w:t>
      </w:r>
      <w:r w:rsidRPr="0050167C">
        <w:t xml:space="preserve"> (НДС не облагается) – для членов РАВВ, </w:t>
      </w:r>
    </w:p>
    <w:p w:rsidR="002A2503" w:rsidRPr="002A2503" w:rsidRDefault="002A2503" w:rsidP="002A2503">
      <w:pPr>
        <w:ind w:left="284"/>
        <w:jc w:val="both"/>
      </w:pPr>
      <w:r w:rsidRPr="0050167C">
        <w:rPr>
          <w:b/>
        </w:rPr>
        <w:t>29 900 рублей</w:t>
      </w:r>
      <w:r w:rsidRPr="0050167C">
        <w:t xml:space="preserve"> (НДС </w:t>
      </w:r>
      <w:r w:rsidRPr="002A2503">
        <w:t>не облагается) - для прочих организаций</w:t>
      </w:r>
      <w:r w:rsidR="00A449DB">
        <w:t xml:space="preserve"> </w:t>
      </w:r>
      <w:r w:rsidRPr="002A2503">
        <w:t xml:space="preserve">(водоканалам возможна скидка) </w:t>
      </w:r>
    </w:p>
    <w:p w:rsidR="002A2503" w:rsidRPr="002A2503" w:rsidRDefault="002A2503" w:rsidP="00FD056A">
      <w:pPr>
        <w:jc w:val="both"/>
      </w:pPr>
      <w:r w:rsidRPr="002A2503">
        <w:t>В стоимость входит участие во всех заседаниях семинара 25 и 26 мая 2016 года, групповое посещение</w:t>
      </w:r>
      <w:r w:rsidR="00A449DB">
        <w:t xml:space="preserve"> объектов водоканала 27 мая 2016</w:t>
      </w:r>
      <w:r w:rsidRPr="002A2503">
        <w:t xml:space="preserve"> года с перемещением по городу на арендованном автобусе, комплект раздаточного материала, выдача сертификата установленного образца, обеды и кофе-паузы. </w:t>
      </w:r>
    </w:p>
    <w:p w:rsidR="002A2503" w:rsidRPr="002A2503" w:rsidRDefault="002A2503" w:rsidP="002A2503">
      <w:pPr>
        <w:jc w:val="both"/>
      </w:pPr>
      <w:r w:rsidRPr="002A2503">
        <w:t xml:space="preserve">При участии трех и более представителей от одной организации предоставляется скидка 10%. </w:t>
      </w:r>
    </w:p>
    <w:p w:rsidR="002A2503" w:rsidRPr="002A2503" w:rsidRDefault="002A2503" w:rsidP="002A2503">
      <w:pPr>
        <w:jc w:val="both"/>
        <w:rPr>
          <w:b/>
        </w:rPr>
      </w:pPr>
    </w:p>
    <w:p w:rsidR="002A2503" w:rsidRPr="002A2503" w:rsidRDefault="002A2503" w:rsidP="002A2503">
      <w:pPr>
        <w:jc w:val="both"/>
      </w:pPr>
      <w:r w:rsidRPr="002A2503">
        <w:rPr>
          <w:b/>
        </w:rPr>
        <w:t>Регламент семинара.</w:t>
      </w:r>
      <w:r w:rsidRPr="002A2503">
        <w:t xml:space="preserve"> </w:t>
      </w:r>
    </w:p>
    <w:p w:rsidR="002A2503" w:rsidRPr="002A2503" w:rsidRDefault="002A2503" w:rsidP="002A2503">
      <w:pPr>
        <w:jc w:val="both"/>
      </w:pPr>
      <w:r w:rsidRPr="002A2503">
        <w:t>Семинар начинается 25 мая 2016 года в 9:00. Перед началом семинара с 8:30 до 09:00 производится регистрация прибывших участников.</w:t>
      </w:r>
    </w:p>
    <w:p w:rsidR="002A2503" w:rsidRPr="002A2503" w:rsidRDefault="002A2503" w:rsidP="002A2503">
      <w:r w:rsidRPr="002A2503">
        <w:t xml:space="preserve">Семинар продлится три дня: 25 и 26 мая с 09:00 до 18:00, 27 мая с 09:00 до 17:00 </w:t>
      </w:r>
    </w:p>
    <w:p w:rsidR="002A2503" w:rsidRPr="002A2503" w:rsidRDefault="002A2503" w:rsidP="002A2503">
      <w:pPr>
        <w:pStyle w:val="2"/>
        <w:spacing w:after="0" w:line="240" w:lineRule="auto"/>
        <w:ind w:left="720"/>
        <w:jc w:val="center"/>
        <w:rPr>
          <w:b/>
        </w:rPr>
      </w:pPr>
    </w:p>
    <w:p w:rsidR="002A2503" w:rsidRPr="002A2503" w:rsidRDefault="002A2503" w:rsidP="002A2503">
      <w:pPr>
        <w:pStyle w:val="2"/>
        <w:spacing w:after="0" w:line="240" w:lineRule="auto"/>
        <w:ind w:left="720"/>
        <w:jc w:val="center"/>
        <w:rPr>
          <w:b/>
        </w:rPr>
      </w:pPr>
      <w:r w:rsidRPr="002A2503">
        <w:rPr>
          <w:b/>
        </w:rPr>
        <w:t>МЕСТО ПРОВЕДЕНИЯ</w:t>
      </w:r>
    </w:p>
    <w:p w:rsidR="002A2503" w:rsidRPr="002A2503" w:rsidRDefault="002A2503" w:rsidP="002A2503">
      <w:pPr>
        <w:jc w:val="both"/>
      </w:pPr>
      <w:r w:rsidRPr="002A2503">
        <w:t>Семинар будет проходить в помещении водоканала города Санкт-Петербурга.</w:t>
      </w:r>
    </w:p>
    <w:p w:rsidR="002A2503" w:rsidRPr="002A2503" w:rsidRDefault="002A2503" w:rsidP="002A2503">
      <w:pPr>
        <w:jc w:val="both"/>
        <w:rPr>
          <w:b/>
        </w:rPr>
      </w:pPr>
      <w:r w:rsidRPr="002A2503">
        <w:rPr>
          <w:b/>
        </w:rPr>
        <w:t xml:space="preserve">Адрес: г. Санкт-Петербург, ул. </w:t>
      </w:r>
      <w:proofErr w:type="gramStart"/>
      <w:r w:rsidRPr="002A2503">
        <w:rPr>
          <w:b/>
        </w:rPr>
        <w:t>Шпалерная</w:t>
      </w:r>
      <w:proofErr w:type="gramEnd"/>
      <w:r w:rsidRPr="002A2503">
        <w:rPr>
          <w:b/>
        </w:rPr>
        <w:t xml:space="preserve">, дом 56. </w:t>
      </w:r>
    </w:p>
    <w:p w:rsidR="002A2503" w:rsidRPr="002A2503" w:rsidRDefault="002A2503" w:rsidP="002A2503">
      <w:pPr>
        <w:jc w:val="both"/>
      </w:pPr>
      <w:r w:rsidRPr="002A2503">
        <w:t xml:space="preserve">Ближайшая станция метро Чернышевская (15 минут пешком до места проведения) </w:t>
      </w:r>
    </w:p>
    <w:p w:rsidR="002A2503" w:rsidRPr="002A2503" w:rsidRDefault="002A2503" w:rsidP="002A2503">
      <w:pPr>
        <w:jc w:val="center"/>
        <w:rPr>
          <w:b/>
        </w:rPr>
      </w:pPr>
    </w:p>
    <w:p w:rsidR="002A2503" w:rsidRPr="002A2503" w:rsidRDefault="002A2503" w:rsidP="002A2503">
      <w:pPr>
        <w:jc w:val="center"/>
        <w:rPr>
          <w:b/>
        </w:rPr>
      </w:pPr>
      <w:r w:rsidRPr="002A2503">
        <w:rPr>
          <w:b/>
        </w:rPr>
        <w:t>Проживание  участники организуют самостоятельно!</w:t>
      </w:r>
    </w:p>
    <w:p w:rsidR="002A2503" w:rsidRPr="002A2503" w:rsidRDefault="002A2503" w:rsidP="002A2503">
      <w:pPr>
        <w:jc w:val="center"/>
        <w:rPr>
          <w:b/>
        </w:rPr>
      </w:pPr>
      <w:r w:rsidRPr="002A2503">
        <w:rPr>
          <w:b/>
        </w:rPr>
        <w:t>Обращаем Ваше внимание, что в сезон Белых Ночей большой спрос на отели.</w:t>
      </w:r>
    </w:p>
    <w:p w:rsidR="002A2503" w:rsidRPr="002A2503" w:rsidRDefault="002A2503" w:rsidP="002A2503">
      <w:pPr>
        <w:jc w:val="center"/>
        <w:rPr>
          <w:b/>
        </w:rPr>
      </w:pPr>
      <w:r w:rsidRPr="002A2503">
        <w:rPr>
          <w:b/>
        </w:rPr>
        <w:t>Рекомендуем заблаговременно забронировать номер.</w:t>
      </w:r>
    </w:p>
    <w:p w:rsidR="002A2503" w:rsidRPr="002A2503" w:rsidRDefault="002A2503" w:rsidP="002A2503">
      <w:pPr>
        <w:jc w:val="center"/>
        <w:rPr>
          <w:b/>
        </w:rPr>
      </w:pPr>
    </w:p>
    <w:p w:rsidR="002A2503" w:rsidRPr="002A2503" w:rsidRDefault="002A2503" w:rsidP="00FD056A">
      <w:pPr>
        <w:jc w:val="both"/>
      </w:pPr>
      <w:r w:rsidRPr="002A2503">
        <w:t>Из отелей рекомендуем гостиницу «Таврическая», где стоимость одноместного номера (</w:t>
      </w:r>
      <w:proofErr w:type="gramStart"/>
      <w:r w:rsidRPr="002A2503">
        <w:t>по</w:t>
      </w:r>
      <w:proofErr w:type="gramEnd"/>
      <w:r w:rsidRPr="002A2503">
        <w:t xml:space="preserve"> </w:t>
      </w:r>
      <w:proofErr w:type="gramStart"/>
      <w:r w:rsidRPr="002A2503">
        <w:t>ограниченной</w:t>
      </w:r>
      <w:proofErr w:type="gramEnd"/>
      <w:r w:rsidRPr="002A2503">
        <w:t xml:space="preserve"> брони РАВВ) от 4170 рублей/сутки – находится на ул. Шпалерная дом 53 в 700 м  от места  проведения семинара -8 минут пешком (</w:t>
      </w:r>
      <w:hyperlink r:id="rId8" w:history="1">
        <w:r w:rsidRPr="002A2503">
          <w:rPr>
            <w:rStyle w:val="aa"/>
          </w:rPr>
          <w:t>www.tavrhotel.ru/numer.php</w:t>
        </w:r>
      </w:hyperlink>
      <w:r w:rsidRPr="002A2503">
        <w:t>)</w:t>
      </w:r>
      <w:r w:rsidR="00A449DB">
        <w:t>,</w:t>
      </w:r>
    </w:p>
    <w:p w:rsidR="002A2503" w:rsidRPr="002A2503" w:rsidRDefault="002A2503" w:rsidP="002A2503">
      <w:pPr>
        <w:jc w:val="center"/>
      </w:pPr>
      <w:r w:rsidRPr="002A2503">
        <w:t xml:space="preserve">  </w:t>
      </w:r>
    </w:p>
    <w:p w:rsidR="002A2503" w:rsidRPr="002A2503" w:rsidRDefault="00AD6E06" w:rsidP="00FD056A">
      <w:pPr>
        <w:jc w:val="both"/>
      </w:pPr>
      <w:r>
        <w:t xml:space="preserve">а также отель «Русь», где </w:t>
      </w:r>
      <w:r w:rsidR="002A2503" w:rsidRPr="002A2503">
        <w:t>стоимость одноместно</w:t>
      </w:r>
      <w:r w:rsidR="009E0D49">
        <w:t>го номера от 3500 рублей/сутки</w:t>
      </w:r>
      <w:r w:rsidR="00FD056A">
        <w:t xml:space="preserve"> </w:t>
      </w:r>
      <w:r w:rsidR="009E0D49">
        <w:t>(</w:t>
      </w:r>
      <w:r w:rsidR="00FD056A">
        <w:t xml:space="preserve">при бронировании по интернету </w:t>
      </w:r>
      <w:r w:rsidR="002A2503" w:rsidRPr="002A2503">
        <w:t>возможны скидки)</w:t>
      </w:r>
      <w:r>
        <w:t xml:space="preserve"> </w:t>
      </w:r>
      <w:r w:rsidR="002A2503" w:rsidRPr="002A2503">
        <w:t>- находится по адресу ул. Артиллерийская дом 1, от отеля до места проведения семинара предстоит добираться общественным транспортом 25 мин</w:t>
      </w:r>
      <w:r w:rsidR="00FD056A">
        <w:t xml:space="preserve">ут </w:t>
      </w:r>
      <w:r w:rsidR="002A2503" w:rsidRPr="002A2503">
        <w:t xml:space="preserve">(сайт </w:t>
      </w:r>
      <w:hyperlink r:id="rId9" w:history="1">
        <w:r w:rsidR="002A2503" w:rsidRPr="002A2503">
          <w:rPr>
            <w:rStyle w:val="aa"/>
            <w:lang w:val="en-US"/>
          </w:rPr>
          <w:t>www</w:t>
        </w:r>
        <w:r w:rsidR="002A2503" w:rsidRPr="002A2503">
          <w:rPr>
            <w:rStyle w:val="aa"/>
          </w:rPr>
          <w:t>.</w:t>
        </w:r>
        <w:proofErr w:type="spellStart"/>
        <w:r w:rsidR="002A2503" w:rsidRPr="002A2503">
          <w:rPr>
            <w:rStyle w:val="aa"/>
            <w:lang w:val="en-US"/>
          </w:rPr>
          <w:t>hotelruss</w:t>
        </w:r>
        <w:proofErr w:type="spellEnd"/>
        <w:r w:rsidR="002A2503" w:rsidRPr="002A2503">
          <w:rPr>
            <w:rStyle w:val="aa"/>
          </w:rPr>
          <w:t>.</w:t>
        </w:r>
        <w:proofErr w:type="spellStart"/>
        <w:r w:rsidR="002A2503" w:rsidRPr="002A2503">
          <w:rPr>
            <w:rStyle w:val="aa"/>
            <w:lang w:val="en-US"/>
          </w:rPr>
          <w:t>spb</w:t>
        </w:r>
        <w:proofErr w:type="spellEnd"/>
        <w:r w:rsidR="002A2503" w:rsidRPr="002A2503">
          <w:rPr>
            <w:rStyle w:val="aa"/>
          </w:rPr>
          <w:t>.</w:t>
        </w:r>
        <w:proofErr w:type="spellStart"/>
        <w:r w:rsidR="002A2503" w:rsidRPr="002A2503">
          <w:rPr>
            <w:rStyle w:val="aa"/>
            <w:lang w:val="en-US"/>
          </w:rPr>
          <w:t>ru</w:t>
        </w:r>
        <w:proofErr w:type="spellEnd"/>
      </w:hyperlink>
      <w:r w:rsidR="00FD056A">
        <w:t>).</w:t>
      </w:r>
    </w:p>
    <w:p w:rsidR="002A2503" w:rsidRPr="002A2503" w:rsidRDefault="002A2503" w:rsidP="002A2503">
      <w:pPr>
        <w:pStyle w:val="2"/>
        <w:spacing w:after="0" w:line="240" w:lineRule="auto"/>
        <w:jc w:val="both"/>
      </w:pPr>
    </w:p>
    <w:p w:rsidR="002A2503" w:rsidRPr="002A2503" w:rsidRDefault="002A2503" w:rsidP="002A2503">
      <w:pPr>
        <w:pStyle w:val="2"/>
        <w:spacing w:after="0" w:line="240" w:lineRule="auto"/>
        <w:jc w:val="both"/>
        <w:rPr>
          <w:b/>
        </w:rPr>
      </w:pPr>
      <w:r w:rsidRPr="002A2503">
        <w:rPr>
          <w:b/>
        </w:rPr>
        <w:t>Для участия в семинаре необходимо пройти по ссылке</w:t>
      </w:r>
      <w:r w:rsidR="00845DD2">
        <w:rPr>
          <w:b/>
        </w:rPr>
        <w:t>:</w:t>
      </w:r>
      <w:r w:rsidRPr="002A2503">
        <w:rPr>
          <w:b/>
        </w:rPr>
        <w:t xml:space="preserve"> </w:t>
      </w:r>
      <w:hyperlink r:id="rId10" w:history="1">
        <w:r w:rsidR="00FD056A" w:rsidRPr="00196C96">
          <w:rPr>
            <w:rStyle w:val="aa"/>
            <w:b/>
          </w:rPr>
          <w:t>http://vodexp.com/learning/seminar.html&amp;sid=24</w:t>
        </w:r>
      </w:hyperlink>
      <w:r w:rsidR="00FD056A">
        <w:rPr>
          <w:b/>
        </w:rPr>
        <w:t xml:space="preserve">, </w:t>
      </w:r>
      <w:bookmarkStart w:id="0" w:name="_GoBack"/>
      <w:bookmarkEnd w:id="0"/>
      <w:r w:rsidRPr="002A2503">
        <w:rPr>
          <w:b/>
        </w:rPr>
        <w:t xml:space="preserve">зарегистрироваться на мероприятие и </w:t>
      </w:r>
      <w:r w:rsidRPr="002A2503">
        <w:rPr>
          <w:b/>
          <w:i/>
          <w:color w:val="0070C0"/>
        </w:rPr>
        <w:t xml:space="preserve"> </w:t>
      </w:r>
      <w:r w:rsidRPr="002A2503">
        <w:rPr>
          <w:b/>
        </w:rPr>
        <w:t>произвести оплату согласно выставленному счету.</w:t>
      </w:r>
    </w:p>
    <w:p w:rsidR="002A2503" w:rsidRPr="002A2503" w:rsidRDefault="002A2503" w:rsidP="002A2503">
      <w:pPr>
        <w:rPr>
          <w:b/>
        </w:rPr>
      </w:pPr>
    </w:p>
    <w:p w:rsidR="002A2503" w:rsidRPr="002A2503" w:rsidRDefault="002A2503" w:rsidP="002A2503">
      <w:pPr>
        <w:jc w:val="center"/>
      </w:pPr>
      <w:r w:rsidRPr="002A2503">
        <w:rPr>
          <w:b/>
        </w:rPr>
        <w:t xml:space="preserve">Дополнительная информация по </w:t>
      </w:r>
      <w:r w:rsidRPr="002A2503">
        <w:rPr>
          <w:b/>
          <w:lang w:val="en-US"/>
        </w:rPr>
        <w:t>e</w:t>
      </w:r>
      <w:r w:rsidRPr="002A2503">
        <w:rPr>
          <w:b/>
          <w:lang w:val="de-DE"/>
        </w:rPr>
        <w:t>-mail:</w:t>
      </w:r>
      <w:r w:rsidRPr="002A2503">
        <w:rPr>
          <w:b/>
          <w:color w:val="000000"/>
          <w:lang w:val="de-DE"/>
        </w:rPr>
        <w:t xml:space="preserve"> </w:t>
      </w:r>
      <w:hyperlink r:id="rId11" w:history="1">
        <w:r w:rsidRPr="002A2503">
          <w:rPr>
            <w:rStyle w:val="aa"/>
            <w:b/>
            <w:lang w:val="de-DE"/>
          </w:rPr>
          <w:t>info@npcpr.ru</w:t>
        </w:r>
      </w:hyperlink>
      <w:r w:rsidRPr="002A2503">
        <w:rPr>
          <w:b/>
        </w:rPr>
        <w:t xml:space="preserve">, </w:t>
      </w:r>
      <w:hyperlink r:id="rId12" w:history="1">
        <w:r w:rsidRPr="002A2503">
          <w:rPr>
            <w:rStyle w:val="aa"/>
            <w:b/>
            <w:lang w:val="en-US"/>
          </w:rPr>
          <w:t>info</w:t>
        </w:r>
        <w:r w:rsidRPr="002A2503">
          <w:rPr>
            <w:rStyle w:val="aa"/>
            <w:b/>
          </w:rPr>
          <w:t>@</w:t>
        </w:r>
        <w:proofErr w:type="spellStart"/>
        <w:r w:rsidRPr="002A2503">
          <w:rPr>
            <w:rStyle w:val="aa"/>
            <w:b/>
            <w:lang w:val="en-US"/>
          </w:rPr>
          <w:t>raww</w:t>
        </w:r>
        <w:proofErr w:type="spellEnd"/>
        <w:r w:rsidRPr="002A2503">
          <w:rPr>
            <w:rStyle w:val="aa"/>
            <w:b/>
          </w:rPr>
          <w:t>.</w:t>
        </w:r>
        <w:proofErr w:type="spellStart"/>
        <w:r w:rsidRPr="002A2503">
          <w:rPr>
            <w:rStyle w:val="aa"/>
            <w:b/>
            <w:lang w:val="en-US"/>
          </w:rPr>
          <w:t>ru</w:t>
        </w:r>
        <w:proofErr w:type="spellEnd"/>
      </w:hyperlink>
      <w:r w:rsidRPr="002A2503">
        <w:rPr>
          <w:b/>
        </w:rPr>
        <w:t xml:space="preserve"> </w:t>
      </w:r>
      <w:r w:rsidRPr="002A2503">
        <w:rPr>
          <w:b/>
          <w:color w:val="000000"/>
          <w:lang w:val="de-DE"/>
        </w:rPr>
        <w:t xml:space="preserve"> </w:t>
      </w:r>
    </w:p>
    <w:p w:rsidR="002A2503" w:rsidRPr="002A2503" w:rsidRDefault="002A2503" w:rsidP="002A2503">
      <w:pPr>
        <w:ind w:left="-284"/>
        <w:jc w:val="center"/>
      </w:pPr>
      <w:r w:rsidRPr="002A2503">
        <w:rPr>
          <w:b/>
        </w:rPr>
        <w:t xml:space="preserve"> по телефонам:  (499) 137-32-40, (499) 137-73-76</w:t>
      </w:r>
    </w:p>
    <w:p w:rsidR="00C960C9" w:rsidRPr="002A2503" w:rsidRDefault="00C960C9" w:rsidP="002A2503">
      <w:pPr>
        <w:pStyle w:val="a6"/>
        <w:tabs>
          <w:tab w:val="left" w:pos="993"/>
        </w:tabs>
        <w:spacing w:line="240" w:lineRule="auto"/>
        <w:ind w:left="567"/>
        <w:jc w:val="both"/>
        <w:rPr>
          <w:sz w:val="24"/>
          <w:szCs w:val="24"/>
        </w:rPr>
      </w:pPr>
    </w:p>
    <w:sectPr w:rsidR="00C960C9" w:rsidRPr="002A2503" w:rsidSect="0045045A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55B"/>
    <w:multiLevelType w:val="hybridMultilevel"/>
    <w:tmpl w:val="BDFACE78"/>
    <w:lvl w:ilvl="0" w:tplc="7B980462">
      <w:start w:val="1"/>
      <w:numFmt w:val="decimal"/>
      <w:lvlText w:val="%1."/>
      <w:lvlJc w:val="left"/>
      <w:pPr>
        <w:ind w:left="103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B432F1A"/>
    <w:multiLevelType w:val="hybridMultilevel"/>
    <w:tmpl w:val="6FDEF30A"/>
    <w:lvl w:ilvl="0" w:tplc="5C9C6A90">
      <w:start w:val="1"/>
      <w:numFmt w:val="upperRoman"/>
      <w:lvlText w:val="%1."/>
      <w:lvlJc w:val="left"/>
      <w:pPr>
        <w:ind w:left="103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8B7A60"/>
    <w:multiLevelType w:val="hybridMultilevel"/>
    <w:tmpl w:val="216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D1D1C"/>
    <w:multiLevelType w:val="hybridMultilevel"/>
    <w:tmpl w:val="DF72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F1"/>
    <w:multiLevelType w:val="hybridMultilevel"/>
    <w:tmpl w:val="CC4AA9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D1039B"/>
    <w:multiLevelType w:val="hybridMultilevel"/>
    <w:tmpl w:val="D7A0C662"/>
    <w:lvl w:ilvl="0" w:tplc="222EAEE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F82"/>
    <w:multiLevelType w:val="hybridMultilevel"/>
    <w:tmpl w:val="84A41612"/>
    <w:lvl w:ilvl="0" w:tplc="8CDA32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2795308"/>
    <w:multiLevelType w:val="hybridMultilevel"/>
    <w:tmpl w:val="4256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17B09"/>
    <w:multiLevelType w:val="hybridMultilevel"/>
    <w:tmpl w:val="DC62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427D6"/>
    <w:multiLevelType w:val="hybridMultilevel"/>
    <w:tmpl w:val="EE280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5F7C68"/>
    <w:multiLevelType w:val="hybridMultilevel"/>
    <w:tmpl w:val="D2E8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7638D"/>
    <w:multiLevelType w:val="hybridMultilevel"/>
    <w:tmpl w:val="15442EFE"/>
    <w:lvl w:ilvl="0" w:tplc="06CA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136E04"/>
    <w:multiLevelType w:val="hybridMultilevel"/>
    <w:tmpl w:val="0B283E30"/>
    <w:lvl w:ilvl="0" w:tplc="6802728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B17BFE"/>
    <w:multiLevelType w:val="hybridMultilevel"/>
    <w:tmpl w:val="3750768E"/>
    <w:lvl w:ilvl="0" w:tplc="06CAEE64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B"/>
    <w:rsid w:val="00202C4D"/>
    <w:rsid w:val="0025252B"/>
    <w:rsid w:val="00272F19"/>
    <w:rsid w:val="002A2503"/>
    <w:rsid w:val="002A4576"/>
    <w:rsid w:val="00403EF2"/>
    <w:rsid w:val="0045045A"/>
    <w:rsid w:val="004F1FC7"/>
    <w:rsid w:val="0050167C"/>
    <w:rsid w:val="00505E45"/>
    <w:rsid w:val="005B3C53"/>
    <w:rsid w:val="005E2009"/>
    <w:rsid w:val="00640D88"/>
    <w:rsid w:val="00664181"/>
    <w:rsid w:val="006A533A"/>
    <w:rsid w:val="007662A4"/>
    <w:rsid w:val="007F6C48"/>
    <w:rsid w:val="00807FBA"/>
    <w:rsid w:val="0084455F"/>
    <w:rsid w:val="00845DD2"/>
    <w:rsid w:val="008F28C2"/>
    <w:rsid w:val="009627A1"/>
    <w:rsid w:val="009E0D49"/>
    <w:rsid w:val="00A07E06"/>
    <w:rsid w:val="00A449DB"/>
    <w:rsid w:val="00AD6E06"/>
    <w:rsid w:val="00AE25E0"/>
    <w:rsid w:val="00B203F7"/>
    <w:rsid w:val="00C67095"/>
    <w:rsid w:val="00C9091D"/>
    <w:rsid w:val="00C960C9"/>
    <w:rsid w:val="00CD2620"/>
    <w:rsid w:val="00D52F35"/>
    <w:rsid w:val="00D87448"/>
    <w:rsid w:val="00DB333F"/>
    <w:rsid w:val="00DC7545"/>
    <w:rsid w:val="00ED3CBC"/>
    <w:rsid w:val="00F84D53"/>
    <w:rsid w:val="00FA29D0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Д_Список_перечень"/>
    <w:basedOn w:val="a0"/>
    <w:link w:val="a4"/>
    <w:qFormat/>
    <w:rsid w:val="0025252B"/>
    <w:pPr>
      <w:numPr>
        <w:numId w:val="1"/>
      </w:numPr>
    </w:pPr>
    <w:rPr>
      <w:rFonts w:ascii="Calibri" w:eastAsia="Calibri" w:hAnsi="Calibri"/>
      <w:sz w:val="18"/>
      <w:szCs w:val="22"/>
      <w:lang w:eastAsia="en-US" w:bidi="en-US"/>
    </w:rPr>
  </w:style>
  <w:style w:type="character" w:customStyle="1" w:styleId="a4">
    <w:name w:val="ОД_Список_перечень Знак"/>
    <w:link w:val="a"/>
    <w:rsid w:val="0025252B"/>
    <w:rPr>
      <w:rFonts w:ascii="Calibri" w:eastAsia="Calibri" w:hAnsi="Calibri" w:cs="Times New Roman"/>
      <w:sz w:val="18"/>
      <w:lang w:bidi="en-US"/>
    </w:rPr>
  </w:style>
  <w:style w:type="paragraph" w:styleId="a5">
    <w:name w:val="No Spacing"/>
    <w:uiPriority w:val="99"/>
    <w:qFormat/>
    <w:rsid w:val="002525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0"/>
    <w:uiPriority w:val="34"/>
    <w:qFormat/>
    <w:rsid w:val="002525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450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04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45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84D53"/>
    <w:rPr>
      <w:rFonts w:cs="Times New Roman"/>
      <w:color w:val="0000FF"/>
      <w:u w:val="single"/>
    </w:rPr>
  </w:style>
  <w:style w:type="paragraph" w:styleId="2">
    <w:name w:val="Body Text 2"/>
    <w:basedOn w:val="a0"/>
    <w:link w:val="20"/>
    <w:rsid w:val="002A250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A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Д_Список_перечень"/>
    <w:basedOn w:val="a0"/>
    <w:link w:val="a4"/>
    <w:qFormat/>
    <w:rsid w:val="0025252B"/>
    <w:pPr>
      <w:numPr>
        <w:numId w:val="1"/>
      </w:numPr>
    </w:pPr>
    <w:rPr>
      <w:rFonts w:ascii="Calibri" w:eastAsia="Calibri" w:hAnsi="Calibri"/>
      <w:sz w:val="18"/>
      <w:szCs w:val="22"/>
      <w:lang w:eastAsia="en-US" w:bidi="en-US"/>
    </w:rPr>
  </w:style>
  <w:style w:type="character" w:customStyle="1" w:styleId="a4">
    <w:name w:val="ОД_Список_перечень Знак"/>
    <w:link w:val="a"/>
    <w:rsid w:val="0025252B"/>
    <w:rPr>
      <w:rFonts w:ascii="Calibri" w:eastAsia="Calibri" w:hAnsi="Calibri" w:cs="Times New Roman"/>
      <w:sz w:val="18"/>
      <w:lang w:bidi="en-US"/>
    </w:rPr>
  </w:style>
  <w:style w:type="paragraph" w:styleId="a5">
    <w:name w:val="No Spacing"/>
    <w:uiPriority w:val="99"/>
    <w:qFormat/>
    <w:rsid w:val="002525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0"/>
    <w:uiPriority w:val="34"/>
    <w:qFormat/>
    <w:rsid w:val="002525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450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04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45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84D53"/>
    <w:rPr>
      <w:rFonts w:cs="Times New Roman"/>
      <w:color w:val="0000FF"/>
      <w:u w:val="single"/>
    </w:rPr>
  </w:style>
  <w:style w:type="paragraph" w:styleId="2">
    <w:name w:val="Body Text 2"/>
    <w:basedOn w:val="a0"/>
    <w:link w:val="20"/>
    <w:rsid w:val="002A250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A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rhotel.ru/numer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raw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npcp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dexp.com/learning/seminar.html&amp;sid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russ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KovyrshinaTatyana</dc:creator>
  <cp:lastModifiedBy>FilippovaNatalya</cp:lastModifiedBy>
  <cp:revision>9</cp:revision>
  <cp:lastPrinted>2016-04-01T14:12:00Z</cp:lastPrinted>
  <dcterms:created xsi:type="dcterms:W3CDTF">2016-04-01T09:22:00Z</dcterms:created>
  <dcterms:modified xsi:type="dcterms:W3CDTF">2016-04-04T07:28:00Z</dcterms:modified>
</cp:coreProperties>
</file>