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1A" w:rsidRPr="0017221A" w:rsidRDefault="0017221A" w:rsidP="0017221A">
      <w:pPr>
        <w:spacing w:after="0"/>
        <w:ind w:left="7371" w:right="-2"/>
        <w:rPr>
          <w:rFonts w:eastAsia="Calibri"/>
          <w:szCs w:val="28"/>
        </w:rPr>
      </w:pPr>
      <w:bookmarkStart w:id="0" w:name="_GoBack"/>
      <w:bookmarkEnd w:id="0"/>
      <w:r w:rsidRPr="0017221A">
        <w:rPr>
          <w:rFonts w:eastAsia="Calibri"/>
          <w:szCs w:val="28"/>
        </w:rPr>
        <w:t>Вносится</w:t>
      </w:r>
      <w:r w:rsidRPr="0017221A">
        <w:rPr>
          <w:rFonts w:eastAsia="Calibri"/>
          <w:szCs w:val="28"/>
        </w:rPr>
        <w:br/>
        <w:t>Правительством</w:t>
      </w:r>
      <w:r w:rsidRPr="0017221A">
        <w:rPr>
          <w:rFonts w:eastAsia="Calibri"/>
          <w:szCs w:val="28"/>
        </w:rPr>
        <w:br/>
        <w:t>Российской Федерации</w:t>
      </w:r>
    </w:p>
    <w:p w:rsidR="0017221A" w:rsidRPr="0017221A" w:rsidRDefault="0017221A" w:rsidP="0017221A">
      <w:pPr>
        <w:spacing w:after="0"/>
        <w:ind w:left="7371" w:right="-285"/>
        <w:rPr>
          <w:rFonts w:eastAsia="Calibri"/>
          <w:szCs w:val="28"/>
        </w:rPr>
      </w:pPr>
    </w:p>
    <w:p w:rsidR="0017221A" w:rsidRPr="0017221A" w:rsidRDefault="0017221A" w:rsidP="0017221A">
      <w:pPr>
        <w:spacing w:after="0"/>
        <w:ind w:left="7371" w:right="-285"/>
        <w:rPr>
          <w:rFonts w:eastAsia="Calibri"/>
          <w:szCs w:val="28"/>
        </w:rPr>
      </w:pPr>
      <w:r w:rsidRPr="0017221A">
        <w:rPr>
          <w:rFonts w:eastAsia="Calibri"/>
          <w:szCs w:val="28"/>
        </w:rPr>
        <w:t>Проект</w:t>
      </w:r>
    </w:p>
    <w:p w:rsidR="00CC1C01" w:rsidRDefault="00CC1C01" w:rsidP="00CC1C01">
      <w:pPr>
        <w:spacing w:after="0" w:line="276" w:lineRule="auto"/>
        <w:jc w:val="right"/>
        <w:rPr>
          <w:color w:val="000000" w:themeColor="text1"/>
        </w:rPr>
      </w:pPr>
    </w:p>
    <w:p w:rsidR="004E2C26" w:rsidRDefault="004E2C26" w:rsidP="00CC1C01">
      <w:pPr>
        <w:spacing w:after="0" w:line="276" w:lineRule="auto"/>
        <w:jc w:val="right"/>
        <w:rPr>
          <w:color w:val="000000" w:themeColor="text1"/>
        </w:rPr>
      </w:pPr>
    </w:p>
    <w:p w:rsidR="004E2C26" w:rsidRDefault="004E2C26" w:rsidP="00CC1C01">
      <w:pPr>
        <w:spacing w:after="0" w:line="276" w:lineRule="auto"/>
        <w:jc w:val="right"/>
        <w:rPr>
          <w:color w:val="000000" w:themeColor="text1"/>
        </w:rPr>
      </w:pPr>
    </w:p>
    <w:p w:rsidR="00CC1C01" w:rsidRPr="00BE7041" w:rsidRDefault="00CC1C01" w:rsidP="0017221A">
      <w:pPr>
        <w:spacing w:after="0" w:line="276" w:lineRule="auto"/>
        <w:rPr>
          <w:b/>
          <w:color w:val="000000" w:themeColor="text1"/>
        </w:rPr>
      </w:pPr>
    </w:p>
    <w:p w:rsidR="00CC1C01" w:rsidRPr="00BE7041" w:rsidRDefault="00CC1C01" w:rsidP="00CC1C01">
      <w:pPr>
        <w:spacing w:after="0" w:line="276" w:lineRule="auto"/>
        <w:jc w:val="center"/>
        <w:rPr>
          <w:b/>
          <w:color w:val="000000" w:themeColor="text1"/>
        </w:rPr>
      </w:pPr>
      <w:r w:rsidRPr="00BE7041">
        <w:rPr>
          <w:b/>
          <w:color w:val="000000" w:themeColor="text1"/>
        </w:rPr>
        <w:t>ФЕДЕРАЛЬНЫЙ ЗАКОН</w:t>
      </w:r>
    </w:p>
    <w:p w:rsidR="004E2C26" w:rsidRPr="00BE7041" w:rsidRDefault="004E2C26" w:rsidP="00F82515">
      <w:pPr>
        <w:spacing w:after="0" w:line="276" w:lineRule="auto"/>
        <w:rPr>
          <w:b/>
          <w:color w:val="000000" w:themeColor="text1"/>
        </w:rPr>
      </w:pPr>
    </w:p>
    <w:p w:rsidR="00CC1C01" w:rsidRPr="00BE7041" w:rsidRDefault="00F61842" w:rsidP="00CC1C01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 внесении изменений в часть 1 статьи 9 Федерального закона </w:t>
      </w:r>
      <w:r>
        <w:rPr>
          <w:b/>
          <w:color w:val="000000" w:themeColor="text1"/>
        </w:rPr>
        <w:br/>
        <w:t>«О водоснабжении и водоотведении»</w:t>
      </w:r>
    </w:p>
    <w:p w:rsidR="00CC1C01" w:rsidRPr="00BE7041" w:rsidRDefault="00CC1C01" w:rsidP="00CC1C01">
      <w:pPr>
        <w:spacing w:after="0" w:line="276" w:lineRule="auto"/>
        <w:jc w:val="both"/>
        <w:rPr>
          <w:b/>
          <w:color w:val="000000" w:themeColor="text1"/>
        </w:rPr>
      </w:pPr>
    </w:p>
    <w:p w:rsidR="00CC1C01" w:rsidRPr="00BE7041" w:rsidRDefault="00CC1C01" w:rsidP="00CC1C01">
      <w:pPr>
        <w:spacing w:after="0" w:line="276" w:lineRule="auto"/>
        <w:ind w:firstLine="709"/>
        <w:jc w:val="both"/>
        <w:rPr>
          <w:b/>
          <w:color w:val="000000" w:themeColor="text1"/>
        </w:rPr>
      </w:pPr>
      <w:r w:rsidRPr="00BE7041">
        <w:rPr>
          <w:b/>
          <w:color w:val="000000" w:themeColor="text1"/>
        </w:rPr>
        <w:t>Статья 1</w:t>
      </w:r>
    </w:p>
    <w:p w:rsidR="007C3DF2" w:rsidRDefault="007C3DF2" w:rsidP="007C3DF2">
      <w:pPr>
        <w:spacing w:after="0" w:line="276" w:lineRule="auto"/>
        <w:ind w:firstLine="709"/>
        <w:jc w:val="both"/>
      </w:pPr>
      <w:r>
        <w:t>Часть 1 статьи 9 Федерального</w:t>
      </w:r>
      <w:r w:rsidRPr="005B6EF6">
        <w:t xml:space="preserve"> закон</w:t>
      </w:r>
      <w:r>
        <w:t>а</w:t>
      </w:r>
      <w:r w:rsidRPr="005B6EF6">
        <w:t xml:space="preserve"> от 7 декабря 2011 г. № 416-ФЗ </w:t>
      </w:r>
      <w:r>
        <w:br/>
        <w:t>«</w:t>
      </w:r>
      <w:r w:rsidRPr="005B6EF6">
        <w:t>О водоснабжении и водоотведении</w:t>
      </w:r>
      <w:r>
        <w:t xml:space="preserve">» </w:t>
      </w:r>
      <w:r w:rsidRPr="00D07664">
        <w:rPr>
          <w:szCs w:val="28"/>
        </w:rPr>
        <w:t xml:space="preserve">(Собрание законодательства </w:t>
      </w:r>
      <w:r>
        <w:rPr>
          <w:szCs w:val="28"/>
        </w:rPr>
        <w:br/>
      </w:r>
      <w:r w:rsidRPr="00D07664">
        <w:rPr>
          <w:szCs w:val="28"/>
        </w:rPr>
        <w:t xml:space="preserve">Российской Федерации, 2011, № 50, ст. 7358; 2012, № 53, ст. 7614, ст. 7616, 7643; 2013, № 19, ст. 2330; № 30, ст. 4077; № 52, ст. 6976, 6982; 2014, № 26, ст. 3366, 3406; № 30, ст. 4218; № 42, ст. 5615; 2015, № 1, ст. 11, 38; № 29, ст. 4347; № 45, ст. 6208; № 48, ст. 6723; 2016, № 1, ст. 24; № 27, ст. 4288; № 52, ст. 7507; 2017, № 31, </w:t>
      </w:r>
      <w:r>
        <w:rPr>
          <w:szCs w:val="28"/>
        </w:rPr>
        <w:t xml:space="preserve">ст. 4774, </w:t>
      </w:r>
      <w:r w:rsidRPr="00D07664">
        <w:rPr>
          <w:szCs w:val="28"/>
        </w:rPr>
        <w:t>ст. 4822</w:t>
      </w:r>
      <w:r>
        <w:rPr>
          <w:szCs w:val="28"/>
        </w:rPr>
        <w:t>; 2018, № 28, ст. 4141; № 31, ст. 4861; № 53, ст. 8406;</w:t>
      </w:r>
      <w:r>
        <w:t xml:space="preserve"> </w:t>
      </w:r>
      <w:r w:rsidRPr="000D2F0E">
        <w:t>2020, № 14, ст. 2014; 2021, № 24, ст. 4188, № 27, ст. 5104)</w:t>
      </w:r>
      <w:r>
        <w:t xml:space="preserve"> изложить в следующей редакции:</w:t>
      </w:r>
    </w:p>
    <w:p w:rsidR="00CC1C01" w:rsidRPr="00BE7041" w:rsidRDefault="007C3DF2" w:rsidP="004C1A7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color w:val="000000" w:themeColor="text1"/>
        </w:rPr>
      </w:pPr>
      <w:r w:rsidRPr="00BE7041">
        <w:rPr>
          <w:color w:val="000000" w:themeColor="text1"/>
        </w:rPr>
        <w:t xml:space="preserve"> </w:t>
      </w:r>
      <w:r w:rsidR="00CC1C01" w:rsidRPr="00BE7041">
        <w:rPr>
          <w:color w:val="000000" w:themeColor="text1"/>
        </w:rPr>
        <w:t xml:space="preserve">«1. </w:t>
      </w:r>
      <w:r w:rsidR="00CC1C01" w:rsidRPr="00BE7041">
        <w:rPr>
          <w:color w:val="000000" w:themeColor="text1"/>
          <w:szCs w:val="28"/>
        </w:rPr>
        <w:t>Отчуждение объектов централизованных систем холодного водоснабжения и (или) водоотведения, нецентрализованных систем холодного водоснабжения, находящихся в государственной или муниципальной собственности, в частную собственность, а равно и передача указанных объектов и прав пользования ими в залог, внесение указанных объектов и прав пользования ими в уставный капитал субъектов хозяйственной деятельности не допускаются</w:t>
      </w:r>
      <w:r w:rsidR="00CC1C01" w:rsidRPr="00BE7041">
        <w:rPr>
          <w:color w:val="000000" w:themeColor="text1"/>
        </w:rPr>
        <w:t xml:space="preserve">, за исключением случаев внесения в качестве вкладов в уставные капиталы акционерных обществ, которым объекты централизованных систем холодного водоснабжения </w:t>
      </w:r>
      <w:r w:rsidR="00CC1C01" w:rsidRPr="00BE7041">
        <w:rPr>
          <w:color w:val="000000" w:themeColor="text1"/>
        </w:rPr>
        <w:br/>
        <w:t>и (или) водоотведения принадлежат на праве собственности и акции которых находятся в государственной или муниципальной собственности в размере, предоставляющем на момент принятия соответствующего решения о внесении</w:t>
      </w:r>
      <w:r w:rsidR="00CC1C01" w:rsidRPr="00BE7041">
        <w:rPr>
          <w:color w:val="000000" w:themeColor="text1"/>
        </w:rPr>
        <w:br/>
        <w:t xml:space="preserve">более чем 50 процентов голосов на общем собрании акционеров, </w:t>
      </w:r>
      <w:r w:rsidR="00CC1C01" w:rsidRPr="00BE7041">
        <w:rPr>
          <w:color w:val="000000" w:themeColor="text1"/>
        </w:rPr>
        <w:br/>
        <w:t xml:space="preserve">объектов централизованных систем холодного водоснабжения </w:t>
      </w:r>
      <w:r w:rsidR="00CC1C01" w:rsidRPr="00BE7041">
        <w:rPr>
          <w:color w:val="000000" w:themeColor="text1"/>
        </w:rPr>
        <w:br/>
        <w:t xml:space="preserve">и (или) водоотведения, находящихся в государственной или муниципальной собственности, технологически и (или) функционально  связанных с объектами, принадлежащими этим акционерным обществам. Увеличение уставного капитала акционерного общества в связи с внесением указанных объектов осуществляется </w:t>
      </w:r>
      <w:r w:rsidR="00CC1C01" w:rsidRPr="00BE7041">
        <w:rPr>
          <w:color w:val="000000" w:themeColor="text1"/>
        </w:rPr>
        <w:br/>
      </w:r>
      <w:r w:rsidR="00CC1C01" w:rsidRPr="00BE7041">
        <w:rPr>
          <w:color w:val="000000" w:themeColor="text1"/>
        </w:rPr>
        <w:lastRenderedPageBreak/>
        <w:t xml:space="preserve">в соответствии с законодательством Российской Федерации о приватизации путем размещения дополнительных акций акционерного общества, приобретаемых </w:t>
      </w:r>
      <w:r w:rsidR="00CC1C01" w:rsidRPr="00BE7041">
        <w:rPr>
          <w:color w:val="000000" w:themeColor="text1"/>
        </w:rPr>
        <w:br/>
        <w:t xml:space="preserve">в государственную или муниципальную собственность, при этом общая стоимость объектов, внесенных в оплату таких дополнительных акций, не должна превышать </w:t>
      </w:r>
      <w:r w:rsidR="00CC1C01" w:rsidRPr="00BE7041">
        <w:rPr>
          <w:color w:val="000000" w:themeColor="text1"/>
        </w:rPr>
        <w:br/>
        <w:t xml:space="preserve">30 процентов от балансовой стоимости активов акционерного общества </w:t>
      </w:r>
      <w:r w:rsidR="00CC1C01" w:rsidRPr="00BE7041">
        <w:rPr>
          <w:color w:val="000000" w:themeColor="text1"/>
        </w:rPr>
        <w:br/>
        <w:t>на последнюю отчетную дату, предшествующую дате внесения указанных объектов.</w:t>
      </w:r>
    </w:p>
    <w:p w:rsidR="00CC1C01" w:rsidRDefault="00CC1C01" w:rsidP="004C1A7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color w:val="000000" w:themeColor="text1"/>
          <w:szCs w:val="28"/>
        </w:rPr>
      </w:pPr>
      <w:r w:rsidRPr="00BE7041">
        <w:rPr>
          <w:rFonts w:eastAsia="Times New Roman"/>
          <w:color w:val="000000" w:themeColor="text1"/>
        </w:rPr>
        <w:t xml:space="preserve">Акционерные общества обязаны направлять </w:t>
      </w:r>
      <w:r w:rsidRPr="00BE7041">
        <w:rPr>
          <w:color w:val="000000" w:themeColor="text1"/>
          <w:szCs w:val="28"/>
        </w:rPr>
        <w:t>амортизацию по имуществу, указанному в абзаце первом настоящей части, исключительно на финансирование капитальных вложений в соответствии с утвержденной инвестиц</w:t>
      </w:r>
      <w:r w:rsidR="00FD6BA8">
        <w:rPr>
          <w:color w:val="000000" w:themeColor="text1"/>
          <w:szCs w:val="28"/>
        </w:rPr>
        <w:t>ионной программой</w:t>
      </w:r>
      <w:r w:rsidR="00D301B7">
        <w:rPr>
          <w:color w:val="000000" w:themeColor="text1"/>
          <w:szCs w:val="28"/>
        </w:rPr>
        <w:t xml:space="preserve"> в сфере водоснабжения и водоотведения</w:t>
      </w:r>
      <w:r w:rsidR="00FD6BA8">
        <w:rPr>
          <w:color w:val="000000" w:themeColor="text1"/>
          <w:szCs w:val="28"/>
        </w:rPr>
        <w:t xml:space="preserve"> таких обществ</w:t>
      </w:r>
      <w:r w:rsidR="001402FC">
        <w:rPr>
          <w:color w:val="000000" w:themeColor="text1"/>
          <w:szCs w:val="28"/>
        </w:rPr>
        <w:t>.</w:t>
      </w:r>
    </w:p>
    <w:p w:rsidR="00A635ED" w:rsidRDefault="00AE380A" w:rsidP="00F70A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color w:val="000000" w:themeColor="text1"/>
        </w:rPr>
      </w:pPr>
      <w:r w:rsidRPr="00AE380A">
        <w:rPr>
          <w:color w:val="000000" w:themeColor="text1"/>
        </w:rPr>
        <w:t>Отчуждение акционерными обществами объектов централизованных систем холодного водоснабжения и (или) водоотведения, нецентрализованных систем хо</w:t>
      </w:r>
      <w:r w:rsidR="00242F43">
        <w:rPr>
          <w:color w:val="000000" w:themeColor="text1"/>
        </w:rPr>
        <w:t xml:space="preserve">лодного водоснабжения, </w:t>
      </w:r>
      <w:r w:rsidR="00F9045E">
        <w:rPr>
          <w:color w:val="000000" w:themeColor="text1"/>
        </w:rPr>
        <w:t>внесенных</w:t>
      </w:r>
      <w:r w:rsidRPr="00AE380A">
        <w:rPr>
          <w:color w:val="000000" w:themeColor="text1"/>
        </w:rPr>
        <w:t xml:space="preserve"> в соответствии с абзацем первым настоящей части в качестве вкладов в уставные капиталы акционерных обществ, а равно и передача указанных объектов и прав пользования ими в залог, внесение указанных объектов и прав пользования ими в уставный капитал субъектов хозяйственной деятельности не допускаются</w:t>
      </w:r>
      <w:r w:rsidR="008F4788">
        <w:rPr>
          <w:color w:val="000000" w:themeColor="text1"/>
        </w:rPr>
        <w:t>.</w:t>
      </w:r>
      <w:r w:rsidR="00A635ED">
        <w:rPr>
          <w:color w:val="000000" w:themeColor="text1"/>
        </w:rPr>
        <w:t xml:space="preserve"> </w:t>
      </w:r>
    </w:p>
    <w:p w:rsidR="00A525EE" w:rsidRPr="0017221A" w:rsidRDefault="00F70A56" w:rsidP="0017221A">
      <w:pPr>
        <w:spacing w:after="0" w:line="276" w:lineRule="auto"/>
        <w:ind w:firstLine="709"/>
        <w:jc w:val="both"/>
        <w:rPr>
          <w:szCs w:val="28"/>
          <w:lang w:eastAsia="ru-RU"/>
        </w:rPr>
      </w:pPr>
      <w:r w:rsidRPr="00F70A56">
        <w:rPr>
          <w:szCs w:val="28"/>
          <w:lang w:eastAsia="ru-RU"/>
        </w:rPr>
        <w:t xml:space="preserve">Объекты централизованных систем холодного водоснабжения и (или) водоотведения, нецентрализованных систем холодного водоснабжения, находящиеся в государственной или муниципальной собственности, вносятся в уставный капитал акционерных обществ, указанных в абзаце первом настоящей части, при условии их обременения обязательствами по строительству, реконструкции и (или) модернизации, обязательствами по эксплуатации.». </w:t>
      </w:r>
    </w:p>
    <w:p w:rsidR="00A525EE" w:rsidRDefault="00A525EE" w:rsidP="004C1A7B">
      <w:pPr>
        <w:spacing w:after="0" w:line="276" w:lineRule="auto"/>
        <w:jc w:val="both"/>
        <w:rPr>
          <w:b/>
          <w:color w:val="000000" w:themeColor="text1"/>
        </w:rPr>
      </w:pPr>
    </w:p>
    <w:p w:rsidR="00A525EE" w:rsidRDefault="00A525EE" w:rsidP="004C1A7B">
      <w:pPr>
        <w:spacing w:after="0" w:line="276" w:lineRule="auto"/>
        <w:jc w:val="both"/>
        <w:rPr>
          <w:b/>
          <w:color w:val="000000" w:themeColor="text1"/>
        </w:rPr>
      </w:pPr>
    </w:p>
    <w:p w:rsidR="002E56E9" w:rsidRPr="00BE7041" w:rsidRDefault="002E56E9" w:rsidP="004C1A7B">
      <w:pPr>
        <w:spacing w:after="0" w:line="276" w:lineRule="auto"/>
        <w:jc w:val="both"/>
        <w:rPr>
          <w:b/>
          <w:color w:val="000000" w:themeColor="text1"/>
        </w:rPr>
      </w:pPr>
    </w:p>
    <w:p w:rsidR="00CC1C01" w:rsidRPr="00BE7041" w:rsidRDefault="00CC1C01" w:rsidP="004C1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 w:themeColor="text1"/>
          <w:szCs w:val="28"/>
        </w:rPr>
      </w:pPr>
      <w:r w:rsidRPr="00BE7041">
        <w:rPr>
          <w:bCs/>
          <w:color w:val="000000" w:themeColor="text1"/>
          <w:szCs w:val="28"/>
        </w:rPr>
        <w:t>Президент</w:t>
      </w:r>
    </w:p>
    <w:p w:rsidR="00230E84" w:rsidRPr="00BE7041" w:rsidRDefault="00CC1C01" w:rsidP="00394C4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E7041">
        <w:rPr>
          <w:bCs/>
          <w:color w:val="000000" w:themeColor="text1"/>
          <w:szCs w:val="28"/>
        </w:rPr>
        <w:t>Российской Федерации                                                                                      В.В. Путин</w:t>
      </w:r>
    </w:p>
    <w:sectPr w:rsidR="00230E84" w:rsidRPr="00BE7041" w:rsidSect="000D2F0E">
      <w:footerReference w:type="default" r:id="rId8"/>
      <w:pgSz w:w="11906" w:h="16838"/>
      <w:pgMar w:top="1134" w:right="567" w:bottom="1134" w:left="113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4D" w:rsidRDefault="006E724D">
      <w:pPr>
        <w:spacing w:after="0" w:line="240" w:lineRule="auto"/>
      </w:pPr>
      <w:r>
        <w:separator/>
      </w:r>
    </w:p>
  </w:endnote>
  <w:endnote w:type="continuationSeparator" w:id="0">
    <w:p w:rsidR="006E724D" w:rsidRDefault="006E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93" w:rsidRDefault="006E724D">
    <w:pPr>
      <w:pStyle w:val="a3"/>
      <w:jc w:val="center"/>
    </w:pPr>
  </w:p>
  <w:p w:rsidR="00176793" w:rsidRDefault="006E72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4D" w:rsidRDefault="006E724D">
      <w:pPr>
        <w:spacing w:after="0" w:line="240" w:lineRule="auto"/>
      </w:pPr>
      <w:r>
        <w:separator/>
      </w:r>
    </w:p>
  </w:footnote>
  <w:footnote w:type="continuationSeparator" w:id="0">
    <w:p w:rsidR="006E724D" w:rsidRDefault="006E7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C4D"/>
    <w:multiLevelType w:val="hybridMultilevel"/>
    <w:tmpl w:val="9A983006"/>
    <w:lvl w:ilvl="0" w:tplc="123ABB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33A70A7"/>
    <w:multiLevelType w:val="hybridMultilevel"/>
    <w:tmpl w:val="2DAA4C9C"/>
    <w:lvl w:ilvl="0" w:tplc="FD44D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01"/>
    <w:rsid w:val="00104038"/>
    <w:rsid w:val="001402FC"/>
    <w:rsid w:val="00140F15"/>
    <w:rsid w:val="0017221A"/>
    <w:rsid w:val="001F2563"/>
    <w:rsid w:val="002125D5"/>
    <w:rsid w:val="00230E84"/>
    <w:rsid w:val="00242F43"/>
    <w:rsid w:val="00251E0C"/>
    <w:rsid w:val="002B7F96"/>
    <w:rsid w:val="002C06A4"/>
    <w:rsid w:val="002E56E9"/>
    <w:rsid w:val="003570FA"/>
    <w:rsid w:val="00394C40"/>
    <w:rsid w:val="003A2185"/>
    <w:rsid w:val="004A3FCD"/>
    <w:rsid w:val="004B1DCB"/>
    <w:rsid w:val="004B5CE0"/>
    <w:rsid w:val="004C1A7B"/>
    <w:rsid w:val="004E2C26"/>
    <w:rsid w:val="005728CF"/>
    <w:rsid w:val="005B0B7D"/>
    <w:rsid w:val="006E724D"/>
    <w:rsid w:val="007B5FD7"/>
    <w:rsid w:val="007C3DF2"/>
    <w:rsid w:val="007D2D65"/>
    <w:rsid w:val="007E692E"/>
    <w:rsid w:val="008C1F0E"/>
    <w:rsid w:val="008F2999"/>
    <w:rsid w:val="008F4788"/>
    <w:rsid w:val="0093108A"/>
    <w:rsid w:val="00A525EE"/>
    <w:rsid w:val="00A635ED"/>
    <w:rsid w:val="00AA2AEE"/>
    <w:rsid w:val="00AE380A"/>
    <w:rsid w:val="00B87E79"/>
    <w:rsid w:val="00BD017F"/>
    <w:rsid w:val="00BE4F0C"/>
    <w:rsid w:val="00BE7041"/>
    <w:rsid w:val="00C97E26"/>
    <w:rsid w:val="00CC1C01"/>
    <w:rsid w:val="00D02B72"/>
    <w:rsid w:val="00D22C42"/>
    <w:rsid w:val="00D301B7"/>
    <w:rsid w:val="00D555DB"/>
    <w:rsid w:val="00D72891"/>
    <w:rsid w:val="00DA1416"/>
    <w:rsid w:val="00DE0ACB"/>
    <w:rsid w:val="00F530AF"/>
    <w:rsid w:val="00F61842"/>
    <w:rsid w:val="00F70A56"/>
    <w:rsid w:val="00F82515"/>
    <w:rsid w:val="00F9045E"/>
    <w:rsid w:val="00FD6BA8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0A4B1-6655-4F8B-A58F-3A7BC519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01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1C01"/>
    <w:rPr>
      <w:rFonts w:ascii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CC1C01"/>
    <w:pPr>
      <w:spacing w:after="0" w:line="240" w:lineRule="atLeast"/>
      <w:ind w:left="6180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C1C01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CC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4C75-4518-46A9-871B-C7D95190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 Александр Дмитриевич</dc:creator>
  <cp:keywords/>
  <dc:description/>
  <cp:lastModifiedBy>StupachenkoRoman</cp:lastModifiedBy>
  <cp:revision>2</cp:revision>
  <dcterms:created xsi:type="dcterms:W3CDTF">2022-08-26T09:15:00Z</dcterms:created>
  <dcterms:modified xsi:type="dcterms:W3CDTF">2022-08-26T09:15:00Z</dcterms:modified>
</cp:coreProperties>
</file>